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BB" w:rsidRPr="00D570BB" w:rsidRDefault="00D570BB" w:rsidP="00D570BB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626B5C" w:rsidRPr="00F35764" w:rsidRDefault="00F35764" w:rsidP="00F35764">
      <w:pPr>
        <w:jc w:val="center"/>
        <w:rPr>
          <w:rFonts w:ascii="方正小标宋简体" w:eastAsia="方正小标宋简体"/>
          <w:sz w:val="44"/>
          <w:szCs w:val="44"/>
        </w:rPr>
      </w:pPr>
      <w:r w:rsidRPr="00F35764">
        <w:rPr>
          <w:rFonts w:ascii="方正小标宋简体" w:eastAsia="方正小标宋简体" w:hint="eastAsia"/>
          <w:sz w:val="44"/>
          <w:szCs w:val="44"/>
        </w:rPr>
        <w:t>2018年9月——2019年9月规章制度目录</w:t>
      </w:r>
    </w:p>
    <w:p w:rsidR="00F35764" w:rsidRDefault="00F35764"/>
    <w:p w:rsidR="00F35764" w:rsidRPr="00F35764" w:rsidRDefault="00F35764" w:rsidP="00F3576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F35764">
        <w:rPr>
          <w:rFonts w:ascii="黑体" w:eastAsia="黑体" w:hAnsi="黑体" w:hint="eastAsia"/>
          <w:sz w:val="32"/>
          <w:szCs w:val="32"/>
        </w:rPr>
        <w:t>一、2018年9月</w:t>
      </w:r>
      <w:r w:rsidR="00D570BB">
        <w:rPr>
          <w:rFonts w:ascii="黑体" w:eastAsia="黑体" w:hAnsi="黑体" w:hint="eastAsia"/>
          <w:sz w:val="32"/>
          <w:szCs w:val="32"/>
        </w:rPr>
        <w:t>～2008年12月</w:t>
      </w:r>
      <w:r w:rsidRPr="00F35764">
        <w:rPr>
          <w:rFonts w:ascii="黑体" w:eastAsia="黑体" w:hAnsi="黑体" w:hint="eastAsia"/>
          <w:sz w:val="32"/>
          <w:szCs w:val="32"/>
        </w:rPr>
        <w:t>规章制度目录</w:t>
      </w:r>
    </w:p>
    <w:p w:rsidR="00F35764" w:rsidRPr="003E23A3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1</w:t>
      </w:r>
      <w:r w:rsidR="00F35764" w:rsidRPr="00571887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 关于印发《</w:t>
      </w:r>
      <w:r w:rsidR="00F35764" w:rsidRPr="00571887">
        <w:rPr>
          <w:rFonts w:ascii="仿宋" w:eastAsia="仿宋" w:hAnsi="仿宋" w:cs="Times New Roman" w:hint="eastAsia"/>
          <w:bCs/>
          <w:color w:val="000000" w:themeColor="text1"/>
          <w:sz w:val="32"/>
          <w:szCs w:val="32"/>
        </w:rPr>
        <w:t>包头职业技术学院运用监督执纪“四种形态”实施办法</w:t>
      </w:r>
      <w:r w:rsidR="00F35764" w:rsidRPr="00571887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F35764" w:rsidRPr="00571887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包院办字〔2018〕46号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3E23A3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2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E23A3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关于印发《中共包头职业技术学院委员会关于落实党组织“对标争先”建设计划的实施方案》的通知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F35764" w:rsidRPr="003E23A3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包院办字〔2018〕47号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3E23A3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3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E23A3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关于印发《学院网络工作群管理办法（试行）》的通知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F35764" w:rsidRPr="003E23A3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包院办字〔2018〕49号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4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36CB5">
        <w:rPr>
          <w:rFonts w:hint="eastAsia"/>
        </w:rPr>
        <w:t xml:space="preserve"> 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关于印发《包头职业技术学院技能大师工作室建设管理办法(试行)》等2项制度的通知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(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包院办字〔2018〕54号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)</w:t>
      </w:r>
    </w:p>
    <w:p w:rsidR="00F35764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5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36CB5">
        <w:rPr>
          <w:rFonts w:hint="eastAsia"/>
        </w:rPr>
        <w:t xml:space="preserve"> 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关于印发《学院思想政治理论课实践教学实施方案（2018年修订）》的通知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(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包院办字〔2018〕55号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)</w:t>
      </w:r>
    </w:p>
    <w:p w:rsidR="00F35764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6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36CB5">
        <w:rPr>
          <w:rFonts w:hint="eastAsia"/>
        </w:rPr>
        <w:t xml:space="preserve"> 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关于印发《2018年度基层党组织书记抓党建工作述职评议考核工作方案》的通知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(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包院办字〔2018〕56号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)</w:t>
      </w:r>
    </w:p>
    <w:p w:rsidR="00F35764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7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36CB5">
        <w:rPr>
          <w:rFonts w:hint="eastAsia"/>
        </w:rPr>
        <w:t xml:space="preserve"> 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关于印发《包头职业技术学院补办学历证明书的管理办法（试行）》的通知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(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包院办字〔2018〕58号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)</w:t>
      </w:r>
    </w:p>
    <w:p w:rsidR="00F35764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8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36CB5">
        <w:rPr>
          <w:rFonts w:hint="eastAsia"/>
        </w:rPr>
        <w:t xml:space="preserve"> 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关于印发《包头职业技术学院网络与信息安全突发公共事件应急预案》的通知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(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包院办字〔2018〕59号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)</w:t>
      </w:r>
    </w:p>
    <w:p w:rsidR="00F35764" w:rsidRPr="003E23A3" w:rsidRDefault="00436AA9" w:rsidP="00F35764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9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336CB5">
        <w:rPr>
          <w:rFonts w:hint="eastAsia"/>
        </w:rPr>
        <w:t xml:space="preserve"> 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关于印发《包头职业技术学院“第二课堂成绩单”制度实施办法（试行）》的通知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(</w:t>
      </w:r>
      <w:r w:rsidR="00F35764" w:rsidRPr="00336CB5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包院办字〔2018〕60号</w:t>
      </w:r>
      <w:r w:rsid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)</w:t>
      </w:r>
    </w:p>
    <w:p w:rsidR="00F35764" w:rsidRPr="00F35764" w:rsidRDefault="00F35764" w:rsidP="00F3576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F35764">
        <w:rPr>
          <w:rFonts w:ascii="黑体" w:eastAsia="黑体" w:hAnsi="黑体" w:hint="eastAsia"/>
          <w:sz w:val="32"/>
          <w:szCs w:val="32"/>
        </w:rPr>
        <w:t>二、2019年</w:t>
      </w:r>
      <w:r w:rsidR="00307D33">
        <w:rPr>
          <w:rFonts w:ascii="黑体" w:eastAsia="黑体" w:hAnsi="黑体" w:hint="eastAsia"/>
          <w:sz w:val="32"/>
          <w:szCs w:val="32"/>
        </w:rPr>
        <w:t>1月～</w:t>
      </w:r>
      <w:r w:rsidR="00307D33" w:rsidRPr="00F35764">
        <w:rPr>
          <w:rFonts w:ascii="黑体" w:eastAsia="黑体" w:hAnsi="黑体" w:hint="eastAsia"/>
          <w:sz w:val="32"/>
          <w:szCs w:val="32"/>
        </w:rPr>
        <w:t>9月</w:t>
      </w:r>
      <w:r w:rsidRPr="00F35764">
        <w:rPr>
          <w:rFonts w:ascii="黑体" w:eastAsia="黑体" w:hAnsi="黑体" w:hint="eastAsia"/>
          <w:sz w:val="32"/>
          <w:szCs w:val="32"/>
        </w:rPr>
        <w:t>规章制度目录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lastRenderedPageBreak/>
        <w:t>1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关于印发《包头职业技术学院技能大赛教学能力比赛管理办法》的通知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包院办字〔2019〕6号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2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关于印发《包头职业技术学院“互联网+”大学生创新创业大赛管理办法（试行）》的通知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包院办字〔2019〕8号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3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关于印发《包头职业技术学院专业技术人员工作业绩量化计分办法（2019年修订）》的通知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包院办字〔2019〕12号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4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关于印发《包头职业技术学院干部教育培训管理办法（试行）》的通知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包院办字〔2019〕15号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5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关于印发《包头职业技术学院“校友专项辅导员奖励基金”管理办法（试行）》的通知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包院办字〔2019〕18号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6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关于印发《包头职业技术学院现代学徒制试点工作实施方案（修订）》的通知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包院办字〔2019〕19号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60364D" w:rsidP="00436AA9">
      <w:pPr>
        <w:adjustRightInd w:val="0"/>
        <w:snapToGrid w:val="0"/>
        <w:spacing w:line="300" w:lineRule="auto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7</w:t>
      </w:r>
      <w:r w:rsidR="00436AA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</w:t>
      </w:r>
      <w:r w:rsidR="00F35764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关于印发《包头职业技术学院现代学徒制校企联合招生管理办法(修订)》的通知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="00BE57DA" w:rsidRPr="00F35764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包院办字〔2019〕20号</w:t>
      </w:r>
      <w:r w:rsidR="00BE57DA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</w:p>
    <w:p w:rsidR="00F35764" w:rsidRPr="00F35764" w:rsidRDefault="00F35764" w:rsidP="00F35764">
      <w:pPr>
        <w:adjustRightInd w:val="0"/>
        <w:snapToGrid w:val="0"/>
        <w:spacing w:line="300" w:lineRule="auto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:rsidR="00F35764" w:rsidRPr="00F35764" w:rsidRDefault="00F35764" w:rsidP="00F35764">
      <w:pPr>
        <w:adjustRightInd w:val="0"/>
        <w:snapToGrid w:val="0"/>
        <w:spacing w:line="300" w:lineRule="auto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:rsidR="00F35764" w:rsidRPr="003E23A3" w:rsidRDefault="00F35764" w:rsidP="00F35764">
      <w:pPr>
        <w:adjustRightInd w:val="0"/>
        <w:snapToGrid w:val="0"/>
        <w:spacing w:line="300" w:lineRule="auto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:rsidR="00F35764" w:rsidRPr="003E23A3" w:rsidRDefault="00F35764" w:rsidP="00F35764">
      <w:pPr>
        <w:adjustRightInd w:val="0"/>
        <w:snapToGrid w:val="0"/>
        <w:spacing w:line="300" w:lineRule="auto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:rsidR="00F35764" w:rsidRPr="00F35764" w:rsidRDefault="00F35764" w:rsidP="00F35764">
      <w:pPr>
        <w:adjustRightInd w:val="0"/>
        <w:snapToGrid w:val="0"/>
        <w:spacing w:line="300" w:lineRule="auto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sectPr w:rsidR="00F35764" w:rsidRPr="00F35764" w:rsidSect="00D570BB">
      <w:pgSz w:w="11906" w:h="16838"/>
      <w:pgMar w:top="2098" w:right="1474" w:bottom="170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35764"/>
    <w:rsid w:val="00307D33"/>
    <w:rsid w:val="00436AA9"/>
    <w:rsid w:val="0060364D"/>
    <w:rsid w:val="00626B5C"/>
    <w:rsid w:val="00B03E43"/>
    <w:rsid w:val="00BE57DA"/>
    <w:rsid w:val="00D570BB"/>
    <w:rsid w:val="00F35764"/>
    <w:rsid w:val="00FA5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64"/>
    <w:pPr>
      <w:widowControl w:val="0"/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2019-10-29T03:27:00Z</dcterms:created>
  <dcterms:modified xsi:type="dcterms:W3CDTF">2019-10-31T01:31:00Z</dcterms:modified>
</cp:coreProperties>
</file>